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20A7" w14:textId="2E4127CC" w:rsidR="00524B83" w:rsidRPr="00E841DA" w:rsidRDefault="00524B83" w:rsidP="00524B83">
      <w:pPr>
        <w:jc w:val="center"/>
        <w:rPr>
          <w:rFonts w:ascii="Times" w:hAnsi="Times"/>
          <w:b/>
          <w:bCs/>
          <w:lang w:val="es-ES"/>
        </w:rPr>
      </w:pPr>
      <w:r w:rsidRPr="00E841DA">
        <w:rPr>
          <w:rFonts w:ascii="Times" w:hAnsi="Times"/>
          <w:b/>
          <w:bCs/>
          <w:lang w:val="es-ES"/>
        </w:rPr>
        <w:t xml:space="preserve">PAULA ANDREA IBARRA </w:t>
      </w:r>
    </w:p>
    <w:p w14:paraId="14A09860" w14:textId="303D55CA" w:rsidR="00524B83" w:rsidRPr="00E841DA" w:rsidRDefault="00A7121A" w:rsidP="00524B83">
      <w:pPr>
        <w:jc w:val="center"/>
        <w:rPr>
          <w:rFonts w:ascii="Times" w:hAnsi="Times"/>
          <w:sz w:val="22"/>
          <w:szCs w:val="22"/>
          <w:lang w:val="es-ES"/>
        </w:rPr>
      </w:pPr>
      <w:r>
        <w:rPr>
          <w:rFonts w:ascii="Times" w:hAnsi="Times"/>
          <w:sz w:val="22"/>
          <w:szCs w:val="22"/>
          <w:lang w:val="es-ES"/>
        </w:rPr>
        <w:t>73</w:t>
      </w:r>
      <w:r w:rsidR="00BF0E55">
        <w:rPr>
          <w:rFonts w:ascii="Times" w:hAnsi="Times"/>
          <w:sz w:val="22"/>
          <w:szCs w:val="22"/>
          <w:lang w:val="es-ES"/>
        </w:rPr>
        <w:t xml:space="preserve">50 SW </w:t>
      </w:r>
      <w:r>
        <w:rPr>
          <w:rFonts w:ascii="Times" w:hAnsi="Times"/>
          <w:sz w:val="22"/>
          <w:szCs w:val="22"/>
          <w:lang w:val="es-ES"/>
        </w:rPr>
        <w:t>89th</w:t>
      </w:r>
      <w:r w:rsidR="00BF0E55">
        <w:rPr>
          <w:rFonts w:ascii="Times" w:hAnsi="Times"/>
          <w:sz w:val="22"/>
          <w:szCs w:val="22"/>
          <w:lang w:val="es-ES"/>
        </w:rPr>
        <w:t xml:space="preserve"> </w:t>
      </w:r>
      <w:proofErr w:type="spellStart"/>
      <w:r>
        <w:rPr>
          <w:rFonts w:ascii="Times" w:hAnsi="Times"/>
          <w:sz w:val="22"/>
          <w:szCs w:val="22"/>
          <w:lang w:val="es-ES"/>
        </w:rPr>
        <w:t>S</w:t>
      </w:r>
      <w:r w:rsidR="00BF0E55">
        <w:rPr>
          <w:rFonts w:ascii="Times" w:hAnsi="Times"/>
          <w:sz w:val="22"/>
          <w:szCs w:val="22"/>
          <w:lang w:val="es-ES"/>
        </w:rPr>
        <w:t>t</w:t>
      </w:r>
      <w:proofErr w:type="spellEnd"/>
      <w:r w:rsidR="00524B83" w:rsidRPr="00E841DA">
        <w:rPr>
          <w:rFonts w:ascii="Times" w:hAnsi="Times"/>
          <w:sz w:val="22"/>
          <w:szCs w:val="22"/>
          <w:lang w:val="es-ES"/>
        </w:rPr>
        <w:t xml:space="preserve"> </w:t>
      </w:r>
      <w:r w:rsidR="008B7751" w:rsidRPr="00E841DA">
        <w:rPr>
          <w:rFonts w:ascii="Times" w:hAnsi="Times"/>
          <w:sz w:val="22"/>
          <w:szCs w:val="22"/>
          <w:lang w:val="es-ES"/>
        </w:rPr>
        <w:t xml:space="preserve">| </w:t>
      </w:r>
      <w:r w:rsidR="00524B83" w:rsidRPr="00E841DA">
        <w:rPr>
          <w:rFonts w:ascii="Times" w:hAnsi="Times"/>
          <w:sz w:val="22"/>
          <w:szCs w:val="22"/>
          <w:lang w:val="es-ES"/>
        </w:rPr>
        <w:t>Miami, F</w:t>
      </w:r>
      <w:r w:rsidR="008B7751" w:rsidRPr="00E841DA">
        <w:rPr>
          <w:rFonts w:ascii="Times" w:hAnsi="Times"/>
          <w:sz w:val="22"/>
          <w:szCs w:val="22"/>
          <w:lang w:val="es-ES"/>
        </w:rPr>
        <w:t>lorida</w:t>
      </w:r>
      <w:r w:rsidR="00524B83" w:rsidRPr="00E841DA">
        <w:rPr>
          <w:rFonts w:ascii="Times" w:hAnsi="Times"/>
          <w:sz w:val="22"/>
          <w:szCs w:val="22"/>
          <w:lang w:val="es-ES"/>
        </w:rPr>
        <w:t xml:space="preserve"> 331</w:t>
      </w:r>
      <w:r>
        <w:rPr>
          <w:rFonts w:ascii="Times" w:hAnsi="Times"/>
          <w:sz w:val="22"/>
          <w:szCs w:val="22"/>
          <w:lang w:val="es-ES"/>
        </w:rPr>
        <w:t>56</w:t>
      </w:r>
      <w:r w:rsidR="00524B83" w:rsidRPr="00E841DA">
        <w:rPr>
          <w:rFonts w:ascii="Times" w:hAnsi="Times"/>
          <w:sz w:val="22"/>
          <w:szCs w:val="22"/>
          <w:lang w:val="es-ES"/>
        </w:rPr>
        <w:t xml:space="preserve"> </w:t>
      </w:r>
    </w:p>
    <w:p w14:paraId="39FBD59E" w14:textId="54984F0F" w:rsidR="00524B83" w:rsidRPr="001E3320" w:rsidRDefault="00524B83" w:rsidP="008B7751">
      <w:pPr>
        <w:pBdr>
          <w:bottom w:val="single" w:sz="4" w:space="1" w:color="auto"/>
        </w:pBdr>
        <w:jc w:val="center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(305) 560-7644 </w:t>
      </w:r>
      <w:r w:rsidR="008B7751">
        <w:rPr>
          <w:rFonts w:ascii="Times" w:hAnsi="Times"/>
          <w:sz w:val="22"/>
          <w:szCs w:val="22"/>
        </w:rPr>
        <w:t>|</w:t>
      </w:r>
      <w:r w:rsidRPr="001E3320">
        <w:rPr>
          <w:rFonts w:ascii="Times" w:hAnsi="Times"/>
          <w:sz w:val="22"/>
          <w:szCs w:val="22"/>
        </w:rPr>
        <w:t xml:space="preserve"> </w:t>
      </w:r>
      <w:hyperlink r:id="rId4" w:history="1">
        <w:r w:rsidRPr="001E3320">
          <w:rPr>
            <w:rStyle w:val="Hyperlink"/>
            <w:rFonts w:ascii="Times" w:hAnsi="Times"/>
            <w:sz w:val="22"/>
            <w:szCs w:val="22"/>
          </w:rPr>
          <w:t>paulaibarra12@gmail.com</w:t>
        </w:r>
      </w:hyperlink>
    </w:p>
    <w:p w14:paraId="2A7C1D1A" w14:textId="77777777" w:rsidR="00BE1CE5" w:rsidRDefault="00BE1CE5" w:rsidP="00D97894">
      <w:pPr>
        <w:rPr>
          <w:rFonts w:ascii="Times" w:hAnsi="Times"/>
          <w:b/>
          <w:bCs/>
          <w:sz w:val="22"/>
          <w:szCs w:val="22"/>
        </w:rPr>
      </w:pPr>
    </w:p>
    <w:p w14:paraId="149A6F52" w14:textId="77777777" w:rsidR="00247B2C" w:rsidRPr="00247B2C" w:rsidRDefault="00247B2C" w:rsidP="00247B2C">
      <w:pPr>
        <w:jc w:val="center"/>
        <w:rPr>
          <w:rFonts w:ascii="Times" w:hAnsi="Times"/>
          <w:b/>
          <w:bCs/>
          <w:sz w:val="22"/>
          <w:szCs w:val="22"/>
        </w:rPr>
      </w:pPr>
      <w:r w:rsidRPr="00247B2C">
        <w:rPr>
          <w:rFonts w:ascii="Times" w:hAnsi="Times"/>
          <w:b/>
          <w:bCs/>
          <w:sz w:val="22"/>
          <w:szCs w:val="22"/>
        </w:rPr>
        <w:t>BAR ADMISSIONS</w:t>
      </w:r>
    </w:p>
    <w:p w14:paraId="446879F2" w14:textId="77777777" w:rsidR="00247B2C" w:rsidRDefault="00247B2C" w:rsidP="00247B2C">
      <w:pPr>
        <w:jc w:val="center"/>
        <w:rPr>
          <w:rFonts w:ascii="Times" w:hAnsi="Times"/>
          <w:b/>
          <w:bCs/>
          <w:sz w:val="22"/>
          <w:szCs w:val="22"/>
        </w:rPr>
      </w:pPr>
    </w:p>
    <w:p w14:paraId="3A5584EE" w14:textId="345FC774" w:rsidR="00247B2C" w:rsidRDefault="00247B2C" w:rsidP="00247B2C">
      <w:pPr>
        <w:jc w:val="both"/>
        <w:rPr>
          <w:rFonts w:ascii="Times" w:hAnsi="Times"/>
          <w:b/>
          <w:bCs/>
          <w:sz w:val="22"/>
          <w:szCs w:val="22"/>
        </w:rPr>
      </w:pPr>
      <w:r w:rsidRPr="00247B2C">
        <w:rPr>
          <w:rFonts w:ascii="Times" w:hAnsi="Times"/>
          <w:b/>
          <w:bCs/>
          <w:sz w:val="22"/>
          <w:szCs w:val="22"/>
        </w:rPr>
        <w:t xml:space="preserve">Florida Bar: </w:t>
      </w:r>
      <w:r w:rsidRPr="00247B2C">
        <w:rPr>
          <w:rFonts w:ascii="Times" w:hAnsi="Times"/>
          <w:sz w:val="22"/>
          <w:szCs w:val="22"/>
        </w:rPr>
        <w:t>admitted 20</w:t>
      </w:r>
      <w:r w:rsidRPr="00247B2C">
        <w:rPr>
          <w:rFonts w:ascii="Times" w:hAnsi="Times"/>
          <w:sz w:val="22"/>
          <w:szCs w:val="22"/>
        </w:rPr>
        <w:t>24</w:t>
      </w:r>
      <w:r w:rsidRPr="00247B2C">
        <w:rPr>
          <w:rFonts w:ascii="Times" w:hAnsi="Times"/>
          <w:sz w:val="22"/>
          <w:szCs w:val="22"/>
        </w:rPr>
        <w:t>.</w:t>
      </w:r>
    </w:p>
    <w:p w14:paraId="543CDFF3" w14:textId="77777777" w:rsidR="00247B2C" w:rsidRDefault="00247B2C" w:rsidP="00524B83">
      <w:pPr>
        <w:jc w:val="center"/>
        <w:rPr>
          <w:rFonts w:ascii="Times" w:hAnsi="Times"/>
          <w:b/>
          <w:bCs/>
          <w:sz w:val="22"/>
          <w:szCs w:val="22"/>
        </w:rPr>
      </w:pPr>
    </w:p>
    <w:p w14:paraId="665925D4" w14:textId="524C4D43" w:rsidR="00524B83" w:rsidRPr="001E3320" w:rsidRDefault="00524B83" w:rsidP="00524B83">
      <w:pPr>
        <w:jc w:val="center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 xml:space="preserve">EDUCATION </w:t>
      </w:r>
    </w:p>
    <w:p w14:paraId="0B16B94B" w14:textId="314730FE" w:rsidR="00524B83" w:rsidRPr="008B7751" w:rsidRDefault="00524B83" w:rsidP="00524B83">
      <w:pPr>
        <w:rPr>
          <w:rFonts w:ascii="Times" w:hAnsi="Times"/>
          <w:sz w:val="16"/>
          <w:szCs w:val="16"/>
        </w:rPr>
      </w:pPr>
    </w:p>
    <w:p w14:paraId="6FD1886F" w14:textId="77777777" w:rsidR="00E841DA" w:rsidRPr="001E3320" w:rsidRDefault="00E841DA" w:rsidP="00E841DA">
      <w:pPr>
        <w:jc w:val="both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</w:rPr>
        <w:t>,</w:t>
      </w:r>
      <w:r w:rsidRPr="001E3320">
        <w:rPr>
          <w:rFonts w:ascii="Times" w:hAnsi="Times"/>
          <w:b/>
          <w:bCs/>
          <w:sz w:val="22"/>
          <w:szCs w:val="22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  <w:r w:rsidRPr="001E3320">
        <w:rPr>
          <w:rFonts w:ascii="Times" w:hAnsi="Times"/>
          <w:b/>
          <w:bCs/>
          <w:sz w:val="22"/>
          <w:szCs w:val="22"/>
        </w:rPr>
        <w:t xml:space="preserve"> </w:t>
      </w:r>
    </w:p>
    <w:p w14:paraId="6FF3D180" w14:textId="6BC29AFE" w:rsidR="00E841DA" w:rsidRPr="00E841DA" w:rsidRDefault="00E841DA" w:rsidP="00524B83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J</w:t>
      </w:r>
      <w:r w:rsidR="00410F29">
        <w:rPr>
          <w:rFonts w:ascii="Times" w:hAnsi="Times"/>
          <w:sz w:val="22"/>
          <w:szCs w:val="22"/>
        </w:rPr>
        <w:t xml:space="preserve">uris </w:t>
      </w:r>
      <w:r>
        <w:rPr>
          <w:rFonts w:ascii="Times" w:hAnsi="Times"/>
          <w:sz w:val="22"/>
          <w:szCs w:val="22"/>
        </w:rPr>
        <w:t>D</w:t>
      </w:r>
      <w:r w:rsidR="00410F29">
        <w:rPr>
          <w:rFonts w:ascii="Times" w:hAnsi="Times"/>
          <w:sz w:val="22"/>
          <w:szCs w:val="22"/>
        </w:rPr>
        <w:t>octor</w:t>
      </w:r>
      <w:r w:rsidRPr="001E3320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>December</w:t>
      </w:r>
      <w:r w:rsidRPr="001E3320">
        <w:rPr>
          <w:rFonts w:ascii="Times" w:hAnsi="Times"/>
          <w:sz w:val="22"/>
          <w:szCs w:val="22"/>
        </w:rPr>
        <w:t xml:space="preserve"> 202</w:t>
      </w:r>
      <w:r>
        <w:rPr>
          <w:rFonts w:ascii="Times" w:hAnsi="Times"/>
          <w:sz w:val="22"/>
          <w:szCs w:val="22"/>
        </w:rPr>
        <w:t>3</w:t>
      </w:r>
    </w:p>
    <w:p w14:paraId="127A1057" w14:textId="77777777" w:rsidR="00E841DA" w:rsidRDefault="00E841DA" w:rsidP="00524B83">
      <w:pPr>
        <w:jc w:val="both"/>
        <w:rPr>
          <w:rFonts w:ascii="Times" w:hAnsi="Times"/>
          <w:b/>
          <w:bCs/>
          <w:sz w:val="22"/>
          <w:szCs w:val="22"/>
        </w:rPr>
      </w:pPr>
    </w:p>
    <w:p w14:paraId="132F50BD" w14:textId="77B9157B" w:rsidR="00524B83" w:rsidRPr="001E3320" w:rsidRDefault="00524B83" w:rsidP="00524B83">
      <w:pPr>
        <w:jc w:val="both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</w:rPr>
        <w:t xml:space="preserve">, </w:t>
      </w:r>
      <w:r w:rsidRPr="001E3320">
        <w:rPr>
          <w:rFonts w:ascii="Times" w:hAnsi="Times"/>
          <w:sz w:val="22"/>
          <w:szCs w:val="22"/>
        </w:rPr>
        <w:t>Coral Gables, Florida</w:t>
      </w:r>
      <w:r w:rsidRPr="001E3320">
        <w:rPr>
          <w:rFonts w:ascii="Times" w:hAnsi="Times"/>
          <w:b/>
          <w:bCs/>
          <w:sz w:val="22"/>
          <w:szCs w:val="22"/>
        </w:rPr>
        <w:t xml:space="preserve"> </w:t>
      </w:r>
    </w:p>
    <w:p w14:paraId="3D4D8B90" w14:textId="5EC9ED03" w:rsidR="00524B83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LL.M. in International Arbitration, </w:t>
      </w:r>
      <w:r w:rsidR="00247B2C">
        <w:rPr>
          <w:rFonts w:ascii="Times" w:hAnsi="Times"/>
          <w:sz w:val="22"/>
          <w:szCs w:val="22"/>
        </w:rPr>
        <w:t>December</w:t>
      </w:r>
      <w:r w:rsidR="00247B2C" w:rsidRPr="001E3320">
        <w:rPr>
          <w:rFonts w:ascii="Times" w:hAnsi="Times"/>
          <w:sz w:val="22"/>
          <w:szCs w:val="22"/>
        </w:rPr>
        <w:t xml:space="preserve"> 202</w:t>
      </w:r>
      <w:r w:rsidR="00247B2C">
        <w:rPr>
          <w:rFonts w:ascii="Times" w:hAnsi="Times"/>
          <w:sz w:val="22"/>
          <w:szCs w:val="22"/>
        </w:rPr>
        <w:t>3</w:t>
      </w:r>
    </w:p>
    <w:p w14:paraId="2BCE1B89" w14:textId="707F2266" w:rsidR="00CD5F7B" w:rsidRPr="00CD5F7B" w:rsidRDefault="00CD5F7B" w:rsidP="00CD5F7B">
      <w:pPr>
        <w:ind w:left="-5" w:right="3962"/>
        <w:rPr>
          <w:rFonts w:ascii="Times" w:hAnsi="Times"/>
          <w:sz w:val="22"/>
          <w:szCs w:val="22"/>
        </w:rPr>
      </w:pPr>
      <w:r w:rsidRPr="00CD5F7B">
        <w:rPr>
          <w:rFonts w:ascii="Times" w:hAnsi="Times"/>
          <w:sz w:val="22"/>
          <w:szCs w:val="22"/>
          <w:u w:val="single"/>
        </w:rPr>
        <w:t>GPA</w:t>
      </w:r>
      <w:r w:rsidRPr="00CD5F7B">
        <w:rPr>
          <w:rFonts w:ascii="Times" w:hAnsi="Times"/>
          <w:sz w:val="22"/>
          <w:szCs w:val="22"/>
        </w:rPr>
        <w:t xml:space="preserve">: </w:t>
      </w:r>
      <w:r>
        <w:rPr>
          <w:rFonts w:ascii="Times" w:hAnsi="Times"/>
          <w:sz w:val="22"/>
          <w:szCs w:val="22"/>
        </w:rPr>
        <w:t xml:space="preserve">                </w:t>
      </w:r>
      <w:r w:rsidRPr="00CD5F7B">
        <w:rPr>
          <w:rFonts w:ascii="Times" w:hAnsi="Times"/>
          <w:sz w:val="22"/>
          <w:szCs w:val="22"/>
        </w:rPr>
        <w:t>3.6</w:t>
      </w:r>
      <w:r w:rsidR="00593C65">
        <w:rPr>
          <w:rFonts w:ascii="Times" w:hAnsi="Times"/>
          <w:sz w:val="22"/>
          <w:szCs w:val="22"/>
        </w:rPr>
        <w:t>2</w:t>
      </w:r>
      <w:r w:rsidRPr="00CD5F7B">
        <w:rPr>
          <w:rFonts w:ascii="Times" w:hAnsi="Times"/>
          <w:sz w:val="22"/>
          <w:szCs w:val="22"/>
        </w:rPr>
        <w:t xml:space="preserve"> / 4.00</w:t>
      </w:r>
    </w:p>
    <w:p w14:paraId="1598A6E6" w14:textId="43D9169D" w:rsidR="00524B83" w:rsidRDefault="008B7751" w:rsidP="00524B83">
      <w:pPr>
        <w:jc w:val="both"/>
        <w:rPr>
          <w:rFonts w:ascii="Times" w:hAnsi="Times"/>
          <w:sz w:val="22"/>
          <w:szCs w:val="22"/>
        </w:rPr>
      </w:pPr>
      <w:r w:rsidRPr="00822BFD">
        <w:rPr>
          <w:rFonts w:ascii="Times" w:hAnsi="Times"/>
          <w:sz w:val="22"/>
          <w:szCs w:val="22"/>
          <w:u w:val="single"/>
        </w:rPr>
        <w:t>Honors</w:t>
      </w:r>
      <w:r>
        <w:rPr>
          <w:rFonts w:ascii="Times" w:hAnsi="Times"/>
          <w:sz w:val="22"/>
          <w:szCs w:val="22"/>
        </w:rPr>
        <w:t>: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Scholarship</w:t>
      </w:r>
      <w:r w:rsidR="00822BFD">
        <w:rPr>
          <w:rFonts w:ascii="Times" w:hAnsi="Times"/>
          <w:sz w:val="22"/>
          <w:szCs w:val="22"/>
        </w:rPr>
        <w:t xml:space="preserve">, International Arbitration Program </w:t>
      </w:r>
    </w:p>
    <w:p w14:paraId="4D69ADE4" w14:textId="77777777" w:rsidR="008B7751" w:rsidRPr="001E3320" w:rsidRDefault="008B7751" w:rsidP="00524B83">
      <w:pPr>
        <w:jc w:val="both"/>
        <w:rPr>
          <w:rFonts w:ascii="Times" w:hAnsi="Times"/>
          <w:sz w:val="22"/>
          <w:szCs w:val="22"/>
        </w:rPr>
      </w:pPr>
    </w:p>
    <w:p w14:paraId="7E624969" w14:textId="42B1B474" w:rsidR="00524B83" w:rsidRPr="00BE1CE5" w:rsidRDefault="00524B83" w:rsidP="00524B83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BE1CE5">
        <w:rPr>
          <w:rFonts w:ascii="Times" w:hAnsi="Times"/>
          <w:b/>
          <w:bCs/>
          <w:sz w:val="22"/>
          <w:szCs w:val="22"/>
          <w:lang w:val="es-ES"/>
        </w:rPr>
        <w:t>Universidad Externado de Colombia</w:t>
      </w:r>
      <w:r w:rsidRPr="00BE1CE5">
        <w:rPr>
          <w:rFonts w:ascii="Times" w:hAnsi="Times"/>
          <w:sz w:val="22"/>
          <w:szCs w:val="22"/>
          <w:lang w:val="es-ES"/>
        </w:rPr>
        <w:t>,</w:t>
      </w:r>
      <w:r w:rsidRPr="00BE1CE5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BE1CE5">
        <w:rPr>
          <w:rFonts w:ascii="Times" w:hAnsi="Times"/>
          <w:sz w:val="22"/>
          <w:szCs w:val="22"/>
          <w:lang w:val="es-ES"/>
        </w:rPr>
        <w:t>Bogotá D.C. Col</w:t>
      </w:r>
      <w:r w:rsidR="008B7751" w:rsidRPr="00BE1CE5">
        <w:rPr>
          <w:rFonts w:ascii="Times" w:hAnsi="Times"/>
          <w:sz w:val="22"/>
          <w:szCs w:val="22"/>
          <w:lang w:val="es-ES"/>
        </w:rPr>
        <w:t>ombia</w:t>
      </w:r>
    </w:p>
    <w:p w14:paraId="0B4EC1E4" w14:textId="5AFD09F1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Specialization in Health Law, October 2021 </w:t>
      </w:r>
    </w:p>
    <w:p w14:paraId="5633D730" w14:textId="1DD327B4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48A6E102" w14:textId="1B14A20A" w:rsidR="00524B83" w:rsidRPr="00E841DA" w:rsidRDefault="00524B83" w:rsidP="00524B83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E841DA">
        <w:rPr>
          <w:rFonts w:ascii="Times" w:hAnsi="Times"/>
          <w:b/>
          <w:bCs/>
          <w:sz w:val="22"/>
          <w:szCs w:val="22"/>
          <w:lang w:val="es-ES"/>
        </w:rPr>
        <w:t>Universidad del Norte</w:t>
      </w:r>
      <w:r w:rsidR="001E3320"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School</w:t>
      </w:r>
      <w:proofErr w:type="spellEnd"/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of</w:t>
      </w:r>
      <w:proofErr w:type="spellEnd"/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Law</w:t>
      </w:r>
      <w:proofErr w:type="spellEnd"/>
      <w:r w:rsidRPr="00410F29">
        <w:rPr>
          <w:rFonts w:ascii="Times" w:hAnsi="Times"/>
          <w:sz w:val="22"/>
          <w:szCs w:val="22"/>
          <w:lang w:val="es-ES"/>
        </w:rPr>
        <w:t xml:space="preserve">, </w:t>
      </w:r>
      <w:r w:rsidRPr="00E841DA">
        <w:rPr>
          <w:rFonts w:ascii="Times" w:hAnsi="Times"/>
          <w:sz w:val="22"/>
          <w:szCs w:val="22"/>
          <w:lang w:val="es-ES"/>
        </w:rPr>
        <w:t>Barranquilla, Col</w:t>
      </w:r>
      <w:r w:rsidR="008B7751" w:rsidRPr="00E841DA">
        <w:rPr>
          <w:rFonts w:ascii="Times" w:hAnsi="Times"/>
          <w:sz w:val="22"/>
          <w:szCs w:val="22"/>
          <w:lang w:val="es-ES"/>
        </w:rPr>
        <w:t>ombia</w:t>
      </w:r>
    </w:p>
    <w:p w14:paraId="3ED86E33" w14:textId="5E879245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Specialization in Public Law, April 2019 </w:t>
      </w:r>
    </w:p>
    <w:p w14:paraId="12034686" w14:textId="22B533E9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61DF4D84" w14:textId="11B7BC89" w:rsidR="00524B83" w:rsidRPr="00E841DA" w:rsidRDefault="00524B83" w:rsidP="00524B83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E841DA">
        <w:rPr>
          <w:rFonts w:ascii="Times" w:hAnsi="Times"/>
          <w:b/>
          <w:bCs/>
          <w:sz w:val="22"/>
          <w:szCs w:val="22"/>
          <w:lang w:val="es-ES"/>
        </w:rPr>
        <w:t>Universidad del Norte</w:t>
      </w:r>
      <w:r w:rsidR="001E3320"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School</w:t>
      </w:r>
      <w:proofErr w:type="spellEnd"/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of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Law</w:t>
      </w:r>
      <w:proofErr w:type="spellEnd"/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E841DA">
        <w:rPr>
          <w:rFonts w:ascii="Times" w:hAnsi="Times"/>
          <w:sz w:val="22"/>
          <w:szCs w:val="22"/>
          <w:lang w:val="es-ES"/>
        </w:rPr>
        <w:t>Barranquilla, Col</w:t>
      </w:r>
      <w:r w:rsidR="008B7751" w:rsidRPr="00E841DA">
        <w:rPr>
          <w:rFonts w:ascii="Times" w:hAnsi="Times"/>
          <w:sz w:val="22"/>
          <w:szCs w:val="22"/>
          <w:lang w:val="es-ES"/>
        </w:rPr>
        <w:t>ombia</w:t>
      </w:r>
    </w:p>
    <w:p w14:paraId="4EADB2FE" w14:textId="092A9CBE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Bachelor</w:t>
      </w:r>
      <w:r w:rsidR="008B7751">
        <w:rPr>
          <w:rFonts w:ascii="Times" w:hAnsi="Times"/>
          <w:sz w:val="22"/>
          <w:szCs w:val="22"/>
        </w:rPr>
        <w:t xml:space="preserve"> of </w:t>
      </w:r>
      <w:r w:rsidRPr="001E3320">
        <w:rPr>
          <w:rFonts w:ascii="Times" w:hAnsi="Times"/>
          <w:sz w:val="22"/>
          <w:szCs w:val="22"/>
        </w:rPr>
        <w:t>Law</w:t>
      </w:r>
      <w:r w:rsidR="008B7751">
        <w:rPr>
          <w:rFonts w:ascii="Times" w:hAnsi="Times"/>
          <w:sz w:val="22"/>
          <w:szCs w:val="22"/>
        </w:rPr>
        <w:t xml:space="preserve">s, </w:t>
      </w:r>
      <w:r w:rsidRPr="001E3320">
        <w:rPr>
          <w:rFonts w:ascii="Times" w:hAnsi="Times"/>
          <w:i/>
          <w:iCs/>
          <w:sz w:val="22"/>
          <w:szCs w:val="22"/>
        </w:rPr>
        <w:t>with honors,</w:t>
      </w:r>
      <w:r w:rsidRPr="001E3320">
        <w:rPr>
          <w:rFonts w:ascii="Times" w:hAnsi="Times"/>
          <w:sz w:val="22"/>
          <w:szCs w:val="22"/>
        </w:rPr>
        <w:t xml:space="preserve"> November 2018</w:t>
      </w:r>
    </w:p>
    <w:p w14:paraId="3E7BEC42" w14:textId="4FD57700" w:rsidR="008B7751" w:rsidRPr="001E3320" w:rsidRDefault="008B7751" w:rsidP="00CD5F7B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  <w:u w:val="single"/>
        </w:rPr>
        <w:t>Class Rank</w:t>
      </w:r>
      <w:r w:rsidRPr="001E3320">
        <w:rPr>
          <w:rFonts w:ascii="Times" w:hAnsi="Times"/>
          <w:sz w:val="22"/>
          <w:szCs w:val="22"/>
        </w:rPr>
        <w:t xml:space="preserve">: </w:t>
      </w:r>
      <w:r w:rsidR="00822BFD">
        <w:rPr>
          <w:rFonts w:ascii="Times" w:hAnsi="Times"/>
          <w:sz w:val="22"/>
          <w:szCs w:val="22"/>
        </w:rPr>
        <w:tab/>
      </w:r>
      <w:r w:rsidRPr="001E3320">
        <w:rPr>
          <w:rFonts w:ascii="Times" w:hAnsi="Times"/>
          <w:sz w:val="22"/>
          <w:szCs w:val="22"/>
        </w:rPr>
        <w:t>3/59</w:t>
      </w:r>
    </w:p>
    <w:p w14:paraId="3FA662F7" w14:textId="68C0D2B2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  <w:u w:val="single"/>
        </w:rPr>
        <w:t>Activities</w:t>
      </w:r>
      <w:r w:rsidR="00822BFD">
        <w:rPr>
          <w:rFonts w:ascii="Times" w:hAnsi="Times"/>
          <w:sz w:val="22"/>
          <w:szCs w:val="22"/>
        </w:rPr>
        <w:t>:</w:t>
      </w:r>
      <w:r w:rsidR="00822BFD">
        <w:rPr>
          <w:rFonts w:ascii="Times" w:hAnsi="Times"/>
          <w:sz w:val="22"/>
          <w:szCs w:val="22"/>
        </w:rPr>
        <w:tab/>
      </w:r>
      <w:r w:rsidRPr="00822BFD">
        <w:rPr>
          <w:rFonts w:ascii="Times" w:hAnsi="Times"/>
          <w:i/>
          <w:iCs/>
          <w:sz w:val="22"/>
          <w:szCs w:val="22"/>
        </w:rPr>
        <w:t>Member</w:t>
      </w:r>
      <w:r w:rsidR="008B7751">
        <w:rPr>
          <w:rFonts w:ascii="Times" w:hAnsi="Times"/>
          <w:sz w:val="22"/>
          <w:szCs w:val="22"/>
        </w:rPr>
        <w:t>, L</w:t>
      </w:r>
      <w:r w:rsidRPr="001E3320">
        <w:rPr>
          <w:rFonts w:ascii="Times" w:hAnsi="Times"/>
          <w:sz w:val="22"/>
          <w:szCs w:val="22"/>
        </w:rPr>
        <w:t xml:space="preserve">itigation </w:t>
      </w:r>
      <w:r w:rsidR="00822BFD">
        <w:rPr>
          <w:rFonts w:ascii="Times" w:hAnsi="Times"/>
          <w:sz w:val="22"/>
          <w:szCs w:val="22"/>
        </w:rPr>
        <w:t>T</w:t>
      </w:r>
      <w:r w:rsidRPr="001E3320">
        <w:rPr>
          <w:rFonts w:ascii="Times" w:hAnsi="Times"/>
          <w:sz w:val="22"/>
          <w:szCs w:val="22"/>
        </w:rPr>
        <w:t>eam</w:t>
      </w:r>
      <w:r w:rsidR="00822BFD">
        <w:rPr>
          <w:rFonts w:ascii="Times" w:hAnsi="Times"/>
          <w:sz w:val="22"/>
          <w:szCs w:val="22"/>
        </w:rPr>
        <w:t xml:space="preserve">, January – December </w:t>
      </w:r>
      <w:r w:rsidRPr="001E3320">
        <w:rPr>
          <w:rFonts w:ascii="Times" w:hAnsi="Times"/>
          <w:sz w:val="22"/>
          <w:szCs w:val="22"/>
        </w:rPr>
        <w:t>2016</w:t>
      </w:r>
    </w:p>
    <w:p w14:paraId="1C953216" w14:textId="4900AB31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5D222063" w14:textId="0CC4C60B" w:rsidR="00BF0E55" w:rsidRPr="004D3CE0" w:rsidRDefault="00524B83" w:rsidP="004D3CE0">
      <w:pPr>
        <w:ind w:right="-234"/>
        <w:jc w:val="center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 xml:space="preserve">EXPERIENCE </w:t>
      </w:r>
    </w:p>
    <w:p w14:paraId="13A0DD09" w14:textId="3A86B6DD" w:rsidR="00322E7F" w:rsidRDefault="00322E7F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Barakat + Bossa LLP</w:t>
      </w:r>
      <w:r>
        <w:rPr>
          <w:rFonts w:ascii="Times" w:hAnsi="Times"/>
          <w:sz w:val="22"/>
          <w:szCs w:val="22"/>
        </w:rPr>
        <w:t>, Coral Gables, Florida</w:t>
      </w:r>
    </w:p>
    <w:p w14:paraId="56738346" w14:textId="02390665" w:rsidR="00247B2C" w:rsidRPr="00247B2C" w:rsidRDefault="00247B2C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Associate</w:t>
      </w:r>
      <w:r>
        <w:rPr>
          <w:rFonts w:ascii="Times" w:hAnsi="Times"/>
          <w:sz w:val="22"/>
          <w:szCs w:val="22"/>
        </w:rPr>
        <w:t>, April 2024-</w:t>
      </w:r>
      <w:proofErr w:type="gramStart"/>
      <w:r>
        <w:rPr>
          <w:rFonts w:ascii="Times" w:hAnsi="Times"/>
          <w:sz w:val="22"/>
          <w:szCs w:val="22"/>
        </w:rPr>
        <w:t>current</w:t>
      </w:r>
      <w:proofErr w:type="gramEnd"/>
      <w:r>
        <w:rPr>
          <w:rFonts w:ascii="Times" w:hAnsi="Times"/>
          <w:sz w:val="22"/>
          <w:szCs w:val="22"/>
        </w:rPr>
        <w:t xml:space="preserve"> </w:t>
      </w:r>
    </w:p>
    <w:p w14:paraId="245C8737" w14:textId="7A1D708B" w:rsidR="00322E7F" w:rsidRDefault="00322E7F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Law Clerk</w:t>
      </w:r>
      <w:r w:rsidRPr="001E3320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>May 2022</w:t>
      </w:r>
      <w:r w:rsidRPr="001E3320">
        <w:rPr>
          <w:rFonts w:ascii="Times" w:hAnsi="Times"/>
          <w:sz w:val="22"/>
          <w:szCs w:val="22"/>
        </w:rPr>
        <w:t xml:space="preserve"> – </w:t>
      </w:r>
      <w:r w:rsidR="00247B2C">
        <w:rPr>
          <w:rFonts w:ascii="Times" w:hAnsi="Times"/>
          <w:sz w:val="22"/>
          <w:szCs w:val="22"/>
        </w:rPr>
        <w:t>April 2024</w:t>
      </w:r>
    </w:p>
    <w:p w14:paraId="66D934BE" w14:textId="30D23EED" w:rsidR="00322E7F" w:rsidRDefault="00322E7F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Draft motions</w:t>
      </w:r>
      <w:r w:rsidR="00BF0E55">
        <w:rPr>
          <w:rFonts w:ascii="Times" w:hAnsi="Times"/>
          <w:sz w:val="22"/>
          <w:szCs w:val="22"/>
        </w:rPr>
        <w:t xml:space="preserve"> and </w:t>
      </w:r>
      <w:r>
        <w:rPr>
          <w:rFonts w:ascii="Times" w:hAnsi="Times"/>
          <w:sz w:val="22"/>
          <w:szCs w:val="22"/>
        </w:rPr>
        <w:t>pleadings. Research on complex business matters</w:t>
      </w:r>
      <w:r w:rsidR="004D3CE0">
        <w:rPr>
          <w:rFonts w:ascii="Times" w:hAnsi="Times"/>
          <w:sz w:val="22"/>
          <w:szCs w:val="22"/>
        </w:rPr>
        <w:t xml:space="preserve"> and </w:t>
      </w:r>
      <w:r>
        <w:rPr>
          <w:rFonts w:ascii="Times" w:hAnsi="Times"/>
          <w:sz w:val="22"/>
          <w:szCs w:val="22"/>
        </w:rPr>
        <w:t>foreign judgments. Ob</w:t>
      </w:r>
      <w:r w:rsidR="00BF0E55">
        <w:rPr>
          <w:rFonts w:ascii="Times" w:hAnsi="Times"/>
          <w:sz w:val="22"/>
          <w:szCs w:val="22"/>
        </w:rPr>
        <w:t xml:space="preserve">serve and assist in trials, depositions, and mediations. </w:t>
      </w:r>
    </w:p>
    <w:p w14:paraId="5C57627B" w14:textId="1F69F256" w:rsidR="00BF0E55" w:rsidRDefault="00BF0E55" w:rsidP="00BF0E55">
      <w:pPr>
        <w:ind w:right="-234"/>
        <w:jc w:val="both"/>
        <w:rPr>
          <w:rFonts w:ascii="Times" w:hAnsi="Times"/>
          <w:sz w:val="22"/>
          <w:szCs w:val="22"/>
        </w:rPr>
      </w:pPr>
    </w:p>
    <w:p w14:paraId="4A42F362" w14:textId="77777777" w:rsidR="00247B2C" w:rsidRPr="00E841DA" w:rsidRDefault="00247B2C" w:rsidP="00247B2C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</w:p>
    <w:p w14:paraId="057FD40B" w14:textId="42E339CC" w:rsidR="00247B2C" w:rsidRDefault="00247B2C" w:rsidP="00247B2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Dean’s Fellow</w:t>
      </w:r>
      <w:r w:rsidRPr="00BF0E55">
        <w:rPr>
          <w:rFonts w:ascii="Times" w:hAnsi="Times"/>
          <w:sz w:val="22"/>
          <w:szCs w:val="22"/>
        </w:rPr>
        <w:t xml:space="preserve"> – </w:t>
      </w:r>
      <w:r>
        <w:rPr>
          <w:rFonts w:ascii="Times" w:hAnsi="Times"/>
          <w:sz w:val="22"/>
          <w:szCs w:val="22"/>
        </w:rPr>
        <w:t>Legal Communications and Research</w:t>
      </w:r>
      <w:r>
        <w:rPr>
          <w:rFonts w:ascii="Times" w:hAnsi="Times"/>
          <w:sz w:val="22"/>
          <w:szCs w:val="22"/>
        </w:rPr>
        <w:t xml:space="preserve">, April 2022 – </w:t>
      </w:r>
      <w:r>
        <w:rPr>
          <w:rFonts w:ascii="Times" w:hAnsi="Times"/>
          <w:sz w:val="22"/>
          <w:szCs w:val="22"/>
        </w:rPr>
        <w:t>December 2023</w:t>
      </w:r>
    </w:p>
    <w:p w14:paraId="66CBE6F1" w14:textId="77777777" w:rsidR="00247B2C" w:rsidRDefault="00247B2C" w:rsidP="00BF0E55">
      <w:pPr>
        <w:jc w:val="both"/>
        <w:rPr>
          <w:rFonts w:ascii="Times" w:hAnsi="Times"/>
          <w:b/>
          <w:bCs/>
          <w:sz w:val="22"/>
          <w:szCs w:val="22"/>
        </w:rPr>
      </w:pPr>
    </w:p>
    <w:p w14:paraId="30379D04" w14:textId="60B6FB19" w:rsidR="00BF0E55" w:rsidRPr="00E841DA" w:rsidRDefault="00BF0E55" w:rsidP="00BF0E55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</w:p>
    <w:p w14:paraId="608F7300" w14:textId="5000D07D" w:rsidR="00BF0E55" w:rsidRDefault="00BF0E55" w:rsidP="00BF0E55">
      <w:pPr>
        <w:jc w:val="both"/>
        <w:rPr>
          <w:rFonts w:ascii="Times" w:hAnsi="Times"/>
          <w:sz w:val="22"/>
          <w:szCs w:val="22"/>
        </w:rPr>
      </w:pPr>
      <w:r w:rsidRPr="004D3CE0">
        <w:rPr>
          <w:rFonts w:ascii="Times" w:hAnsi="Times"/>
          <w:i/>
          <w:iCs/>
          <w:sz w:val="22"/>
          <w:szCs w:val="22"/>
          <w:u w:val="single"/>
        </w:rPr>
        <w:t>Research assistant</w:t>
      </w:r>
      <w:r w:rsidRPr="00BF0E55">
        <w:rPr>
          <w:rFonts w:ascii="Times" w:hAnsi="Times"/>
          <w:sz w:val="22"/>
          <w:szCs w:val="22"/>
        </w:rPr>
        <w:t xml:space="preserve"> – </w:t>
      </w:r>
      <w:r w:rsidRPr="001E3320">
        <w:rPr>
          <w:rFonts w:ascii="Times" w:hAnsi="Times"/>
          <w:sz w:val="22"/>
          <w:szCs w:val="22"/>
        </w:rPr>
        <w:t>International Arbitration</w:t>
      </w:r>
      <w:r>
        <w:rPr>
          <w:rFonts w:ascii="Times" w:hAnsi="Times"/>
          <w:sz w:val="22"/>
          <w:szCs w:val="22"/>
        </w:rPr>
        <w:t xml:space="preserve"> Program, April 2022 – Current</w:t>
      </w:r>
    </w:p>
    <w:p w14:paraId="5654FB0F" w14:textId="03564299" w:rsidR="00322E7F" w:rsidRDefault="00322E7F" w:rsidP="00BF0E55">
      <w:pPr>
        <w:ind w:right="-234"/>
        <w:jc w:val="both"/>
        <w:rPr>
          <w:rFonts w:ascii="Times" w:hAnsi="Times"/>
          <w:b/>
          <w:bCs/>
          <w:sz w:val="22"/>
          <w:szCs w:val="22"/>
        </w:rPr>
      </w:pPr>
    </w:p>
    <w:p w14:paraId="4F119265" w14:textId="77777777" w:rsidR="004D3CE0" w:rsidRPr="00E841DA" w:rsidRDefault="004D3CE0" w:rsidP="004D3CE0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</w:p>
    <w:p w14:paraId="1F459DD5" w14:textId="1F3EF6D4" w:rsidR="004D3CE0" w:rsidRPr="004D3CE0" w:rsidRDefault="004D3CE0" w:rsidP="004D3CE0">
      <w:pPr>
        <w:jc w:val="both"/>
        <w:rPr>
          <w:rFonts w:ascii="Times" w:hAnsi="Times"/>
          <w:sz w:val="22"/>
          <w:szCs w:val="22"/>
        </w:rPr>
      </w:pPr>
      <w:r w:rsidRPr="004D3CE0">
        <w:rPr>
          <w:rFonts w:ascii="Times" w:hAnsi="Times"/>
          <w:i/>
          <w:iCs/>
          <w:sz w:val="22"/>
          <w:szCs w:val="22"/>
          <w:u w:val="single"/>
        </w:rPr>
        <w:t>Assistant Coach</w:t>
      </w:r>
      <w:r w:rsidRPr="00BF0E55">
        <w:rPr>
          <w:rFonts w:ascii="Times" w:hAnsi="Times"/>
          <w:sz w:val="22"/>
          <w:szCs w:val="22"/>
        </w:rPr>
        <w:t xml:space="preserve"> – </w:t>
      </w:r>
      <w:r>
        <w:rPr>
          <w:rFonts w:ascii="Times" w:hAnsi="Times"/>
          <w:sz w:val="22"/>
          <w:szCs w:val="22"/>
        </w:rPr>
        <w:t>Foreign Direct Investment Arbitration Moot Competition, May 2022 – November 2022</w:t>
      </w:r>
    </w:p>
    <w:p w14:paraId="3253AC9B" w14:textId="77777777" w:rsidR="004D3CE0" w:rsidRDefault="004D3CE0" w:rsidP="00BF0E55">
      <w:pPr>
        <w:ind w:right="-234"/>
        <w:jc w:val="both"/>
        <w:rPr>
          <w:rFonts w:ascii="Times" w:hAnsi="Times"/>
          <w:b/>
          <w:bCs/>
          <w:sz w:val="22"/>
          <w:szCs w:val="22"/>
        </w:rPr>
      </w:pPr>
    </w:p>
    <w:p w14:paraId="5496012A" w14:textId="336C21AF" w:rsidR="004C0E5D" w:rsidRPr="001E3320" w:rsidRDefault="004C0E5D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Shutts &amp; Bowen LLP</w:t>
      </w:r>
      <w:r>
        <w:rPr>
          <w:rFonts w:ascii="Times" w:hAnsi="Times"/>
          <w:sz w:val="22"/>
          <w:szCs w:val="22"/>
        </w:rPr>
        <w:t xml:space="preserve">, </w:t>
      </w:r>
      <w:r w:rsidRPr="001E3320">
        <w:rPr>
          <w:rFonts w:ascii="Times" w:hAnsi="Times"/>
          <w:sz w:val="22"/>
          <w:szCs w:val="22"/>
        </w:rPr>
        <w:t>Miami</w:t>
      </w:r>
      <w:r>
        <w:rPr>
          <w:rFonts w:ascii="Times" w:hAnsi="Times"/>
          <w:sz w:val="22"/>
          <w:szCs w:val="22"/>
        </w:rPr>
        <w:t>, Florida</w:t>
      </w:r>
    </w:p>
    <w:p w14:paraId="19B78373" w14:textId="33C212E6" w:rsidR="004C0E5D" w:rsidRPr="001E3320" w:rsidRDefault="004C0E5D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Intern</w:t>
      </w:r>
      <w:r w:rsidRPr="001E3320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>August 2021</w:t>
      </w:r>
      <w:r w:rsidRPr="001E3320">
        <w:rPr>
          <w:rFonts w:ascii="Times" w:hAnsi="Times"/>
          <w:sz w:val="22"/>
          <w:szCs w:val="22"/>
        </w:rPr>
        <w:t xml:space="preserve"> – </w:t>
      </w:r>
      <w:r w:rsidR="00CD5F7B">
        <w:rPr>
          <w:rFonts w:ascii="Times" w:hAnsi="Times"/>
          <w:sz w:val="22"/>
          <w:szCs w:val="22"/>
        </w:rPr>
        <w:t>December 2021</w:t>
      </w:r>
      <w:r w:rsidRPr="001E3320">
        <w:rPr>
          <w:rFonts w:ascii="Times" w:hAnsi="Times"/>
          <w:sz w:val="22"/>
          <w:szCs w:val="22"/>
        </w:rPr>
        <w:t xml:space="preserve"> </w:t>
      </w:r>
    </w:p>
    <w:p w14:paraId="3056EA7F" w14:textId="302ECCA6" w:rsidR="004C0E5D" w:rsidRPr="004C0E5D" w:rsidRDefault="004C0E5D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Conduct</w:t>
      </w:r>
      <w:r w:rsidR="00CD5F7B">
        <w:rPr>
          <w:rFonts w:ascii="Times" w:hAnsi="Times"/>
          <w:sz w:val="22"/>
          <w:szCs w:val="22"/>
        </w:rPr>
        <w:t>ed</w:t>
      </w:r>
      <w:r>
        <w:rPr>
          <w:rFonts w:ascii="Times" w:hAnsi="Times"/>
          <w:sz w:val="22"/>
          <w:szCs w:val="22"/>
        </w:rPr>
        <w:t xml:space="preserve"> research for the </w:t>
      </w:r>
      <w:r w:rsidR="00211C1E" w:rsidRPr="00211C1E">
        <w:rPr>
          <w:rFonts w:ascii="Times" w:hAnsi="Times"/>
          <w:sz w:val="22"/>
          <w:szCs w:val="22"/>
        </w:rPr>
        <w:t>International Dispute Resolution Practice Group</w:t>
      </w:r>
      <w:r>
        <w:rPr>
          <w:rFonts w:ascii="Times" w:hAnsi="Times"/>
          <w:sz w:val="22"/>
          <w:szCs w:val="22"/>
        </w:rPr>
        <w:t>. Review</w:t>
      </w:r>
      <w:r w:rsidR="00410F29">
        <w:rPr>
          <w:rFonts w:ascii="Times" w:hAnsi="Times"/>
          <w:sz w:val="22"/>
          <w:szCs w:val="22"/>
        </w:rPr>
        <w:t>ed</w:t>
      </w:r>
      <w:r>
        <w:rPr>
          <w:rFonts w:ascii="Times" w:hAnsi="Times"/>
          <w:sz w:val="22"/>
          <w:szCs w:val="22"/>
        </w:rPr>
        <w:t xml:space="preserve"> contracts</w:t>
      </w:r>
      <w:r w:rsidR="00211C1E">
        <w:rPr>
          <w:rFonts w:ascii="Times" w:hAnsi="Times"/>
          <w:sz w:val="22"/>
          <w:szCs w:val="22"/>
        </w:rPr>
        <w:t xml:space="preserve"> and </w:t>
      </w:r>
      <w:r>
        <w:rPr>
          <w:rFonts w:ascii="Times" w:hAnsi="Times"/>
          <w:sz w:val="22"/>
          <w:szCs w:val="22"/>
        </w:rPr>
        <w:t>legal opinion</w:t>
      </w:r>
      <w:r w:rsidR="00211C1E">
        <w:rPr>
          <w:rFonts w:ascii="Times" w:hAnsi="Times"/>
          <w:sz w:val="22"/>
          <w:szCs w:val="22"/>
        </w:rPr>
        <w:t xml:space="preserve">s. </w:t>
      </w:r>
    </w:p>
    <w:p w14:paraId="61F6CFFD" w14:textId="77777777" w:rsidR="004C0E5D" w:rsidRDefault="004C0E5D" w:rsidP="00BF0E55">
      <w:pPr>
        <w:ind w:right="-234"/>
        <w:jc w:val="both"/>
        <w:rPr>
          <w:rFonts w:ascii="Times" w:hAnsi="Times"/>
          <w:b/>
          <w:bCs/>
          <w:sz w:val="22"/>
          <w:szCs w:val="22"/>
        </w:rPr>
      </w:pPr>
    </w:p>
    <w:p w14:paraId="0E1883E9" w14:textId="61165057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National Health Department (</w:t>
      </w:r>
      <w:proofErr w:type="spellStart"/>
      <w:r w:rsidRPr="001E3320">
        <w:rPr>
          <w:rFonts w:ascii="Times" w:hAnsi="Times"/>
          <w:b/>
          <w:bCs/>
          <w:sz w:val="22"/>
          <w:szCs w:val="22"/>
        </w:rPr>
        <w:t>Superintendencia</w:t>
      </w:r>
      <w:proofErr w:type="spellEnd"/>
      <w:r w:rsidRPr="001E3320">
        <w:rPr>
          <w:rFonts w:ascii="Times" w:hAnsi="Times"/>
          <w:b/>
          <w:bCs/>
          <w:sz w:val="22"/>
          <w:szCs w:val="22"/>
        </w:rPr>
        <w:t xml:space="preserve"> Nacional de </w:t>
      </w:r>
      <w:proofErr w:type="spellStart"/>
      <w:r w:rsidRPr="001E3320">
        <w:rPr>
          <w:rFonts w:ascii="Times" w:hAnsi="Times"/>
          <w:b/>
          <w:bCs/>
          <w:sz w:val="22"/>
          <w:szCs w:val="22"/>
        </w:rPr>
        <w:t>Salud</w:t>
      </w:r>
      <w:proofErr w:type="spellEnd"/>
      <w:r w:rsidRPr="001E3320">
        <w:rPr>
          <w:rFonts w:ascii="Times" w:hAnsi="Times"/>
          <w:b/>
          <w:bCs/>
          <w:sz w:val="22"/>
          <w:szCs w:val="22"/>
        </w:rPr>
        <w:t>)</w:t>
      </w:r>
      <w:r w:rsidRPr="00410F29">
        <w:rPr>
          <w:rFonts w:ascii="Times" w:hAnsi="Times"/>
          <w:sz w:val="22"/>
          <w:szCs w:val="22"/>
        </w:rPr>
        <w:t>,</w:t>
      </w:r>
      <w:r w:rsidRPr="001E3320">
        <w:rPr>
          <w:rFonts w:ascii="Times" w:hAnsi="Times"/>
          <w:sz w:val="22"/>
          <w:szCs w:val="22"/>
        </w:rPr>
        <w:t xml:space="preserve"> Bogotá D.C. Col</w:t>
      </w:r>
      <w:r w:rsidR="008B7751">
        <w:rPr>
          <w:rFonts w:ascii="Times" w:hAnsi="Times"/>
          <w:sz w:val="22"/>
          <w:szCs w:val="22"/>
        </w:rPr>
        <w:t>ombia</w:t>
      </w:r>
    </w:p>
    <w:p w14:paraId="5D260720" w14:textId="7FBB692A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i/>
          <w:iCs/>
          <w:sz w:val="22"/>
          <w:szCs w:val="22"/>
          <w:u w:val="single"/>
        </w:rPr>
        <w:t>Legal counsel</w:t>
      </w:r>
      <w:r w:rsidRPr="001E3320">
        <w:rPr>
          <w:rFonts w:ascii="Times" w:hAnsi="Times"/>
          <w:sz w:val="22"/>
          <w:szCs w:val="22"/>
        </w:rPr>
        <w:t xml:space="preserve">, November 2019 – July 2021 </w:t>
      </w:r>
    </w:p>
    <w:p w14:paraId="1CC02B96" w14:textId="2695A232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Draft</w:t>
      </w:r>
      <w:r w:rsidR="008B7751">
        <w:rPr>
          <w:rFonts w:ascii="Times" w:hAnsi="Times"/>
          <w:sz w:val="22"/>
          <w:szCs w:val="22"/>
        </w:rPr>
        <w:t>ed</w:t>
      </w:r>
      <w:r w:rsidRPr="001E3320">
        <w:rPr>
          <w:rFonts w:ascii="Times" w:hAnsi="Times"/>
          <w:sz w:val="22"/>
          <w:szCs w:val="22"/>
        </w:rPr>
        <w:t xml:space="preserve"> fine </w:t>
      </w:r>
      <w:r w:rsidR="001E3320" w:rsidRPr="001E3320">
        <w:rPr>
          <w:rFonts w:ascii="Times" w:hAnsi="Times"/>
          <w:sz w:val="22"/>
          <w:szCs w:val="22"/>
        </w:rPr>
        <w:t>procedures</w:t>
      </w:r>
      <w:r w:rsidR="00BF0E55">
        <w:rPr>
          <w:rFonts w:ascii="Times" w:hAnsi="Times"/>
          <w:sz w:val="22"/>
          <w:szCs w:val="22"/>
        </w:rPr>
        <w:t xml:space="preserve"> </w:t>
      </w:r>
      <w:r w:rsidRPr="001E3320">
        <w:rPr>
          <w:rFonts w:ascii="Times" w:hAnsi="Times"/>
          <w:sz w:val="22"/>
          <w:szCs w:val="22"/>
        </w:rPr>
        <w:t>against healthcare institu</w:t>
      </w:r>
      <w:r w:rsidR="001E3320" w:rsidRPr="001E3320">
        <w:rPr>
          <w:rFonts w:ascii="Times" w:hAnsi="Times"/>
          <w:sz w:val="22"/>
          <w:szCs w:val="22"/>
        </w:rPr>
        <w:t>tes. Advi</w:t>
      </w:r>
      <w:r w:rsidR="008B7751">
        <w:rPr>
          <w:rFonts w:ascii="Times" w:hAnsi="Times"/>
          <w:sz w:val="22"/>
          <w:szCs w:val="22"/>
        </w:rPr>
        <w:t>sed</w:t>
      </w:r>
      <w:r w:rsidR="001E3320" w:rsidRPr="001E3320">
        <w:rPr>
          <w:rFonts w:ascii="Times" w:hAnsi="Times"/>
          <w:sz w:val="22"/>
          <w:szCs w:val="22"/>
        </w:rPr>
        <w:t xml:space="preserve"> the Director of the </w:t>
      </w:r>
      <w:r w:rsidR="008B7751">
        <w:rPr>
          <w:rFonts w:ascii="Times" w:hAnsi="Times"/>
          <w:sz w:val="22"/>
          <w:szCs w:val="22"/>
        </w:rPr>
        <w:t xml:space="preserve">National Health Department. </w:t>
      </w:r>
      <w:r w:rsidR="001E3320" w:rsidRPr="001E3320">
        <w:rPr>
          <w:rFonts w:ascii="Times" w:hAnsi="Times"/>
          <w:sz w:val="22"/>
          <w:szCs w:val="22"/>
        </w:rPr>
        <w:t xml:space="preserve"> </w:t>
      </w:r>
    </w:p>
    <w:p w14:paraId="0F874B48" w14:textId="545FC553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</w:p>
    <w:p w14:paraId="7921D585" w14:textId="01416995" w:rsidR="00524B83" w:rsidRPr="004C0E5D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4C0E5D">
        <w:rPr>
          <w:rFonts w:ascii="Times" w:hAnsi="Times"/>
          <w:b/>
          <w:bCs/>
          <w:sz w:val="22"/>
          <w:szCs w:val="22"/>
        </w:rPr>
        <w:t xml:space="preserve">Philippi </w:t>
      </w:r>
      <w:proofErr w:type="spellStart"/>
      <w:r w:rsidRPr="004C0E5D">
        <w:rPr>
          <w:rFonts w:ascii="Times" w:hAnsi="Times"/>
          <w:b/>
          <w:bCs/>
          <w:sz w:val="22"/>
          <w:szCs w:val="22"/>
        </w:rPr>
        <w:t>Prietocarrizosa</w:t>
      </w:r>
      <w:proofErr w:type="spellEnd"/>
      <w:r w:rsidRPr="004C0E5D">
        <w:rPr>
          <w:rFonts w:ascii="Times" w:hAnsi="Times"/>
          <w:b/>
          <w:bCs/>
          <w:sz w:val="22"/>
          <w:szCs w:val="22"/>
        </w:rPr>
        <w:t xml:space="preserve"> Ferrero DU &amp; </w:t>
      </w:r>
      <w:proofErr w:type="spellStart"/>
      <w:r w:rsidRPr="004C0E5D">
        <w:rPr>
          <w:rFonts w:ascii="Times" w:hAnsi="Times"/>
          <w:b/>
          <w:bCs/>
          <w:sz w:val="22"/>
          <w:szCs w:val="22"/>
        </w:rPr>
        <w:t>Uría</w:t>
      </w:r>
      <w:proofErr w:type="spellEnd"/>
      <w:r w:rsidRPr="004C0E5D">
        <w:rPr>
          <w:rFonts w:ascii="Times" w:hAnsi="Times"/>
          <w:b/>
          <w:bCs/>
          <w:sz w:val="22"/>
          <w:szCs w:val="22"/>
        </w:rPr>
        <w:t xml:space="preserve"> (PPU)</w:t>
      </w:r>
      <w:r w:rsidRPr="00410F29">
        <w:rPr>
          <w:rFonts w:ascii="Times" w:hAnsi="Times"/>
          <w:sz w:val="22"/>
          <w:szCs w:val="22"/>
        </w:rPr>
        <w:t>,</w:t>
      </w:r>
      <w:r w:rsidRPr="004C0E5D">
        <w:rPr>
          <w:rFonts w:ascii="Times" w:hAnsi="Times"/>
          <w:b/>
          <w:bCs/>
          <w:sz w:val="22"/>
          <w:szCs w:val="22"/>
        </w:rPr>
        <w:t xml:space="preserve"> </w:t>
      </w:r>
      <w:r w:rsidRPr="004C0E5D">
        <w:rPr>
          <w:rFonts w:ascii="Times" w:hAnsi="Times"/>
          <w:sz w:val="22"/>
          <w:szCs w:val="22"/>
        </w:rPr>
        <w:t>Bogotá D.C. Col</w:t>
      </w:r>
      <w:r w:rsidR="008B7751">
        <w:rPr>
          <w:rFonts w:ascii="Times" w:hAnsi="Times"/>
          <w:sz w:val="22"/>
          <w:szCs w:val="22"/>
        </w:rPr>
        <w:t>ombia</w:t>
      </w:r>
      <w:r w:rsidR="00BF0E55">
        <w:rPr>
          <w:rFonts w:ascii="Times" w:hAnsi="Times"/>
          <w:sz w:val="22"/>
          <w:szCs w:val="22"/>
        </w:rPr>
        <w:t>.</w:t>
      </w:r>
    </w:p>
    <w:p w14:paraId="4B5F8BD3" w14:textId="6CD33CC6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i/>
          <w:iCs/>
          <w:sz w:val="22"/>
          <w:szCs w:val="22"/>
          <w:u w:val="single"/>
        </w:rPr>
        <w:t>Junior associate,</w:t>
      </w:r>
      <w:r w:rsidRPr="001E3320">
        <w:rPr>
          <w:rFonts w:ascii="Times" w:hAnsi="Times"/>
          <w:sz w:val="22"/>
          <w:szCs w:val="22"/>
        </w:rPr>
        <w:t xml:space="preserve"> September 2018 – October 2019 </w:t>
      </w:r>
    </w:p>
    <w:p w14:paraId="7ECF7BE0" w14:textId="1AD8D01E" w:rsidR="00524B83" w:rsidRPr="001E3320" w:rsidRDefault="008B7751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Worked in the </w:t>
      </w:r>
      <w:r w:rsidR="001E3320" w:rsidRPr="001E3320">
        <w:rPr>
          <w:rFonts w:ascii="Times" w:hAnsi="Times"/>
          <w:sz w:val="22"/>
          <w:szCs w:val="22"/>
        </w:rPr>
        <w:t>Infrastructure &amp; Projects legal team. Conducted due diligence</w:t>
      </w:r>
      <w:r w:rsidR="00376EAF">
        <w:rPr>
          <w:rFonts w:ascii="Times" w:hAnsi="Times"/>
          <w:sz w:val="22"/>
          <w:szCs w:val="22"/>
        </w:rPr>
        <w:t xml:space="preserve"> </w:t>
      </w:r>
      <w:r w:rsidR="001E3320" w:rsidRPr="001E3320">
        <w:rPr>
          <w:rFonts w:ascii="Times" w:hAnsi="Times"/>
          <w:sz w:val="22"/>
          <w:szCs w:val="22"/>
        </w:rPr>
        <w:t>and drafted recommendations to manage risk. Produced summaries of contracts and prepared public bids. Conducted research on concessions agreements, arbitral awards, and financial agreements</w:t>
      </w:r>
      <w:r w:rsidR="00524B83" w:rsidRPr="001E3320">
        <w:rPr>
          <w:rFonts w:ascii="Times" w:hAnsi="Times"/>
          <w:sz w:val="22"/>
          <w:szCs w:val="22"/>
        </w:rPr>
        <w:t xml:space="preserve">. </w:t>
      </w:r>
    </w:p>
    <w:p w14:paraId="262A69EA" w14:textId="77777777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</w:p>
    <w:p w14:paraId="018C4502" w14:textId="1E505EE7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  <w:lang w:val="es-ES"/>
        </w:rPr>
        <w:t>Consejo de Estado de Colombia, Sala de Consulta y Servicio Civil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1E3320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  <w:lang w:val="es-ES"/>
        </w:rPr>
        <w:t>Bogotá D.C. Col</w:t>
      </w:r>
      <w:r w:rsidR="008B7751">
        <w:rPr>
          <w:rFonts w:ascii="Times" w:hAnsi="Times"/>
          <w:sz w:val="22"/>
          <w:szCs w:val="22"/>
          <w:lang w:val="es-ES"/>
        </w:rPr>
        <w:t>ombia</w:t>
      </w:r>
    </w:p>
    <w:p w14:paraId="4C85A0C3" w14:textId="442E0475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i/>
          <w:iCs/>
          <w:sz w:val="22"/>
          <w:szCs w:val="22"/>
          <w:u w:val="single"/>
        </w:rPr>
        <w:lastRenderedPageBreak/>
        <w:t>Legal Trainee</w:t>
      </w:r>
      <w:r w:rsidRPr="001E3320">
        <w:rPr>
          <w:rFonts w:ascii="Times" w:hAnsi="Times"/>
          <w:sz w:val="22"/>
          <w:szCs w:val="22"/>
        </w:rPr>
        <w:t xml:space="preserve">, August 2017 – April 2018 </w:t>
      </w:r>
    </w:p>
    <w:p w14:paraId="346DDD2A" w14:textId="49579601" w:rsidR="00524B83" w:rsidRDefault="00524B83" w:rsidP="00BF0E55">
      <w:pPr>
        <w:ind w:right="-32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Conducted research on administrative law and judicial proce</w:t>
      </w:r>
      <w:r w:rsidR="001E3320" w:rsidRPr="001E3320">
        <w:rPr>
          <w:rFonts w:ascii="Times" w:hAnsi="Times"/>
          <w:sz w:val="22"/>
          <w:szCs w:val="22"/>
        </w:rPr>
        <w:t>sses</w:t>
      </w:r>
      <w:r w:rsidRPr="001E3320">
        <w:rPr>
          <w:rFonts w:ascii="Times" w:hAnsi="Times"/>
          <w:sz w:val="22"/>
          <w:szCs w:val="22"/>
        </w:rPr>
        <w:t xml:space="preserve">. </w:t>
      </w:r>
      <w:r w:rsidR="008B7751">
        <w:rPr>
          <w:rFonts w:ascii="Times" w:hAnsi="Times"/>
          <w:sz w:val="22"/>
          <w:szCs w:val="22"/>
        </w:rPr>
        <w:t>Acted as the r</w:t>
      </w:r>
      <w:r w:rsidRPr="001E3320">
        <w:rPr>
          <w:rFonts w:ascii="Times" w:hAnsi="Times"/>
          <w:sz w:val="22"/>
          <w:szCs w:val="22"/>
        </w:rPr>
        <w:t xml:space="preserve">ight hand of the Chief of Justice, 2018. </w:t>
      </w:r>
    </w:p>
    <w:p w14:paraId="384DC411" w14:textId="265F62B8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68EAF108" w14:textId="0E6DC690" w:rsidR="008B7751" w:rsidRPr="004D3CE0" w:rsidRDefault="008B7751" w:rsidP="004D3CE0">
      <w:pPr>
        <w:jc w:val="center"/>
        <w:rPr>
          <w:rFonts w:ascii="Times" w:hAnsi="Times"/>
          <w:b/>
          <w:bCs/>
          <w:sz w:val="22"/>
          <w:szCs w:val="22"/>
          <w:lang w:val="es-ES"/>
        </w:rPr>
      </w:pPr>
      <w:r w:rsidRPr="004C0E5D">
        <w:rPr>
          <w:rFonts w:ascii="Times" w:hAnsi="Times"/>
          <w:b/>
          <w:bCs/>
          <w:sz w:val="22"/>
          <w:szCs w:val="22"/>
          <w:lang w:val="es-ES"/>
        </w:rPr>
        <w:t>PUBLICATIONS</w:t>
      </w:r>
    </w:p>
    <w:p w14:paraId="113F8756" w14:textId="73EE5375" w:rsidR="008B7751" w:rsidRDefault="008B7751" w:rsidP="004D3CE0">
      <w:pPr>
        <w:jc w:val="both"/>
        <w:rPr>
          <w:rFonts w:ascii="Times" w:hAnsi="Times"/>
          <w:sz w:val="22"/>
          <w:szCs w:val="22"/>
          <w:lang w:val="es-ES"/>
        </w:rPr>
      </w:pPr>
      <w:r w:rsidRPr="001E3320">
        <w:rPr>
          <w:rFonts w:ascii="Times" w:hAnsi="Times"/>
          <w:sz w:val="22"/>
          <w:szCs w:val="22"/>
          <w:lang w:val="es-ES"/>
        </w:rPr>
        <w:t>“</w:t>
      </w:r>
      <w:r w:rsidRPr="001E3320">
        <w:rPr>
          <w:rFonts w:ascii="Times" w:hAnsi="Times"/>
          <w:i/>
          <w:iCs/>
          <w:sz w:val="22"/>
          <w:szCs w:val="22"/>
          <w:lang w:val="es-ES"/>
        </w:rPr>
        <w:t>Publicación de ofertas y APP de iniciativa privada</w:t>
      </w:r>
      <w:r w:rsidRPr="001E3320">
        <w:rPr>
          <w:rFonts w:ascii="Times" w:hAnsi="Times"/>
          <w:sz w:val="22"/>
          <w:szCs w:val="22"/>
          <w:lang w:val="es-ES"/>
        </w:rPr>
        <w:t xml:space="preserve">”, La Republica </w:t>
      </w:r>
      <w:proofErr w:type="spellStart"/>
      <w:r>
        <w:rPr>
          <w:rFonts w:ascii="Times" w:hAnsi="Times"/>
          <w:sz w:val="22"/>
          <w:szCs w:val="22"/>
          <w:lang w:val="es-ES"/>
        </w:rPr>
        <w:t>Journal</w:t>
      </w:r>
      <w:proofErr w:type="spellEnd"/>
      <w:r w:rsidRPr="001E3320">
        <w:rPr>
          <w:rFonts w:ascii="Times" w:hAnsi="Times"/>
          <w:sz w:val="22"/>
          <w:szCs w:val="22"/>
          <w:lang w:val="es-ES"/>
        </w:rPr>
        <w:t xml:space="preserve">, </w:t>
      </w:r>
      <w:r w:rsidRPr="004C0E5D">
        <w:rPr>
          <w:rFonts w:ascii="Times" w:hAnsi="Times"/>
          <w:sz w:val="22"/>
          <w:szCs w:val="22"/>
          <w:lang w:val="es-ES"/>
        </w:rPr>
        <w:t xml:space="preserve">online </w:t>
      </w:r>
      <w:proofErr w:type="spellStart"/>
      <w:r w:rsidRPr="004C0E5D">
        <w:rPr>
          <w:rFonts w:ascii="Times" w:hAnsi="Times"/>
          <w:sz w:val="22"/>
          <w:szCs w:val="22"/>
          <w:lang w:val="es-ES"/>
        </w:rPr>
        <w:t>edition</w:t>
      </w:r>
      <w:proofErr w:type="spellEnd"/>
      <w:r w:rsidRPr="004C0E5D">
        <w:rPr>
          <w:rFonts w:ascii="Times" w:hAnsi="Times"/>
          <w:sz w:val="22"/>
          <w:szCs w:val="22"/>
          <w:lang w:val="es-ES"/>
        </w:rPr>
        <w:t xml:space="preserve">, April 2019. </w:t>
      </w:r>
    </w:p>
    <w:p w14:paraId="1904A9F0" w14:textId="77777777" w:rsidR="004D3CE0" w:rsidRPr="00E841DA" w:rsidRDefault="004D3CE0" w:rsidP="004D3CE0">
      <w:pPr>
        <w:jc w:val="both"/>
        <w:rPr>
          <w:rFonts w:ascii="Times" w:hAnsi="Times"/>
          <w:sz w:val="22"/>
          <w:szCs w:val="22"/>
          <w:lang w:val="es-ES"/>
        </w:rPr>
      </w:pPr>
    </w:p>
    <w:p w14:paraId="27B18404" w14:textId="24673604" w:rsidR="008B7751" w:rsidRPr="004D3CE0" w:rsidRDefault="00D534F6" w:rsidP="004D3CE0">
      <w:pPr>
        <w:jc w:val="center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LANGUAGES</w:t>
      </w:r>
    </w:p>
    <w:p w14:paraId="41C06514" w14:textId="29F49980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Spanish (native)</w:t>
      </w:r>
      <w:r w:rsidR="008B7751">
        <w:rPr>
          <w:rFonts w:ascii="Times" w:hAnsi="Times"/>
          <w:sz w:val="22"/>
          <w:szCs w:val="22"/>
        </w:rPr>
        <w:t>;</w:t>
      </w:r>
      <w:r w:rsidRPr="001E3320">
        <w:rPr>
          <w:rFonts w:ascii="Times" w:hAnsi="Times"/>
          <w:sz w:val="22"/>
          <w:szCs w:val="22"/>
        </w:rPr>
        <w:t xml:space="preserve"> English (Fluent) </w:t>
      </w:r>
    </w:p>
    <w:sectPr w:rsidR="00524B83" w:rsidRPr="001E3320" w:rsidSect="00486CDF">
      <w:pgSz w:w="12240" w:h="15840"/>
      <w:pgMar w:top="450" w:right="1152" w:bottom="11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83"/>
    <w:rsid w:val="000E1943"/>
    <w:rsid w:val="001E3320"/>
    <w:rsid w:val="00211C1E"/>
    <w:rsid w:val="00247B2C"/>
    <w:rsid w:val="00322E7F"/>
    <w:rsid w:val="00376EAF"/>
    <w:rsid w:val="00410F29"/>
    <w:rsid w:val="00486CDF"/>
    <w:rsid w:val="004C0E5D"/>
    <w:rsid w:val="004D3CE0"/>
    <w:rsid w:val="00524B83"/>
    <w:rsid w:val="00593C65"/>
    <w:rsid w:val="00822BFD"/>
    <w:rsid w:val="008B7751"/>
    <w:rsid w:val="00A7121A"/>
    <w:rsid w:val="00BE1CE5"/>
    <w:rsid w:val="00BF0E55"/>
    <w:rsid w:val="00CD5F7B"/>
    <w:rsid w:val="00D534F6"/>
    <w:rsid w:val="00D97894"/>
    <w:rsid w:val="00E2345B"/>
    <w:rsid w:val="00E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A156"/>
  <w15:chartTrackingRefBased/>
  <w15:docId w15:val="{7DD9DB86-4982-7542-A054-A9A83C9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4B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ibarr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ibarra burgos</dc:creator>
  <cp:keywords/>
  <dc:description/>
  <cp:lastModifiedBy>Ibarra Burgos, Paula Andrea</cp:lastModifiedBy>
  <cp:revision>6</cp:revision>
  <cp:lastPrinted>2022-11-15T17:59:00Z</cp:lastPrinted>
  <dcterms:created xsi:type="dcterms:W3CDTF">2022-11-15T17:59:00Z</dcterms:created>
  <dcterms:modified xsi:type="dcterms:W3CDTF">2024-05-13T17:32:00Z</dcterms:modified>
</cp:coreProperties>
</file>